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 with Moisture Vapor Emission Control.</w:t>
      </w:r>
    </w:p>
    <w:p>
      <w:pPr>
        <w:pStyle w:val="ListParagraph"/>
        <w:numPr>
          <w:ilvl w:val="3"/>
          <w:numId w:val="2"/>
        </w:numPr>
        <w:spacing w:after="60" w:before="60"/>
      </w:pPr>
      <w:r>
        <w:rPr>
          <w:b w:val="false"/>
          <w:bCs w:val="false"/>
          <w:caps w:val="false"/>
        </w:rPr>
        <w:t xml:space="preserve">Single Broadcast: Nominal Thickness: 1/8 inch (3 mm). Static Control Traditional RC-30-CP-HP.</w:t>
      </w:r>
    </w:p>
    <w:p>
      <w:pPr>
        <w:pStyle w:val="ListParagraph"/>
        <w:numPr>
          <w:ilvl w:val="4"/>
          <w:numId w:val="2"/>
        </w:numPr>
        <w:spacing w:after="60" w:before="60"/>
      </w:pPr>
      <w:r>
        <w:rPr>
          <w:b w:val="false"/>
          <w:bCs w:val="false"/>
          <w:caps w:val="false"/>
        </w:rPr>
        <w:t xml:space="preserve">A low-odor, 3-component system that can be adapted for hot and cold climates.</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C1583: Bond Strength or Tensile Strength of Concrete Repair and Overlay Materials by Direct Tension (Pull-Off Method).</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C1583.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15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99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Single Broadcast Static Control Traditional RC-30-CP-HP manufactured by Kretus.</w:t>
      </w:r>
    </w:p>
    <w:p>
      <w:pPr>
        <w:pStyle w:val="ListParagraph"/>
        <w:numPr>
          <w:ilvl w:val="3"/>
          <w:numId w:val="2"/>
        </w:numPr>
        <w:spacing w:after="60" w:before="60"/>
      </w:pPr>
      <w:r>
        <w:rPr>
          <w:b w:val="false"/>
          <w:bCs w:val="false"/>
          <w:caps w:val="false"/>
        </w:rPr>
        <w:t xml:space="preserve">Total Nominal Thickness: 1/8 inch (3 mm).</w:t>
      </w:r>
    </w:p>
    <w:p>
      <w:pPr>
        <w:pStyle w:val="ListParagraph"/>
        <w:numPr>
          <w:ilvl w:val="3"/>
          <w:numId w:val="2"/>
        </w:numPr>
        <w:spacing w:after="60" w:before="60"/>
      </w:pPr>
      <w:r>
        <w:rPr>
          <w:b w:val="false"/>
          <w:bCs w:val="false"/>
          <w:caps w:val="false"/>
        </w:rPr>
        <w:t xml:space="preserve">Base Coat: KRETUS URETHANE POLYMER CONCRETE RC.</w:t>
      </w:r>
    </w:p>
    <w:p>
      <w:pPr>
        <w:pStyle w:val="ListParagraph"/>
        <w:numPr>
          <w:ilvl w:val="4"/>
          <w:numId w:val="2"/>
        </w:numPr>
        <w:spacing w:after="60" w:before="60"/>
      </w:pPr>
      <w:r>
        <w:rPr>
          <w:b w:val="false"/>
          <w:bCs w:val="false"/>
          <w:caps w:val="false"/>
        </w:rPr>
        <w:t xml:space="preserve">A low-odor, 3-component system that can be adapted for hot and cold climates.</w:t>
      </w:r>
    </w:p>
    <w:p>
      <w:pPr>
        <w:pStyle w:val="ListParagraph"/>
        <w:numPr>
          <w:ilvl w:val="4"/>
          <w:numId w:val="2"/>
        </w:numPr>
        <w:spacing w:after="60" w:before="60"/>
      </w:pPr>
      <w:r>
        <w:rPr>
          <w:b w:val="false"/>
          <w:bCs w:val="false"/>
          <w:caps w:val="false"/>
        </w:rPr>
        <w:t xml:space="preserve">Broadcast: 30-mesh, clean, kiln-dried sand.</w:t>
      </w:r>
    </w:p>
    <w:p>
      <w:pPr>
        <w:pStyle w:val="ListParagraph"/>
        <w:numPr>
          <w:ilvl w:val="5"/>
          <w:numId w:val="2"/>
        </w:numPr>
        <w:spacing w:after="60" w:before="60"/>
      </w:pPr>
      <w:r>
        <w:rPr>
          <w:b w:val="false"/>
          <w:bCs w:val="false"/>
          <w:caps w:val="false"/>
        </w:rPr>
        <w:t xml:space="preserve">Yields 0.75 lbs/SF.</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POLYURETHANE HP.</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POLY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10 mg loss.</w:t>
      </w:r>
    </w:p>
    <w:p>
      <w:pPr>
        <w:pStyle w:val="ListParagraph"/>
        <w:numPr>
          <w:ilvl w:val="4"/>
          <w:numId w:val="2"/>
        </w:numPr>
        <w:spacing w:after="60" w:before="60"/>
      </w:pPr>
      <w:r>
        <w:rPr>
          <w:b w:val="false"/>
          <w:bCs w:val="false"/>
          <w:caps w:val="false"/>
        </w:rPr>
        <w:t xml:space="preserve">Abrasion Resistance with Anti-Slip (ASTM D4060): 4 mg loss.</w:t>
      </w:r>
    </w:p>
    <w:p>
      <w:pPr>
        <w:pStyle w:val="ListParagraph"/>
        <w:numPr>
          <w:ilvl w:val="4"/>
          <w:numId w:val="2"/>
        </w:numPr>
        <w:spacing w:after="60" w:before="60"/>
      </w:pPr>
      <w:r>
        <w:rPr>
          <w:b w:val="false"/>
          <w:bCs w:val="false"/>
          <w:caps w:val="false"/>
        </w:rPr>
        <w:t xml:space="preserve">Adhesion Strength (ASTM D4541): &gt;500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C579): 7,000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Flexural Modulus of Elasticity (ASTM C580): 3.5 x 10^6 psi.</w:t>
      </w:r>
    </w:p>
    <w:p>
      <w:pPr>
        <w:pStyle w:val="ListParagraph"/>
        <w:numPr>
          <w:ilvl w:val="4"/>
          <w:numId w:val="2"/>
        </w:numPr>
        <w:spacing w:after="60" w:before="60"/>
      </w:pPr>
      <w:r>
        <w:rPr>
          <w:b w:val="false"/>
          <w:bCs w:val="false"/>
          <w:caps w:val="false"/>
        </w:rPr>
        <w:t xml:space="preserve">Flexural Strength (ASTM C580): 2,700 psi.</w:t>
      </w:r>
    </w:p>
    <w:p>
      <w:pPr>
        <w:pStyle w:val="ListParagraph"/>
        <w:numPr>
          <w:ilvl w:val="4"/>
          <w:numId w:val="2"/>
        </w:numPr>
        <w:spacing w:after="60" w:before="60"/>
      </w:pPr>
      <w:r>
        <w:rPr>
          <w:b w:val="false"/>
          <w:bCs w:val="false"/>
          <w:caps w:val="false"/>
        </w:rPr>
        <w:t xml:space="preserve">Hardness, Konig (ASTM D4366): 170.</w:t>
      </w:r>
    </w:p>
    <w:p>
      <w:pPr>
        <w:pStyle w:val="ListParagraph"/>
        <w:numPr>
          <w:ilvl w:val="4"/>
          <w:numId w:val="2"/>
        </w:numPr>
        <w:spacing w:after="60" w:before="60"/>
      </w:pPr>
      <w:r>
        <w:rPr>
          <w:b w:val="false"/>
          <w:bCs w:val="false"/>
          <w:caps w:val="false"/>
        </w:rPr>
        <w:t xml:space="preserve">Impact Resistance (ASTM D2794): &gt;160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Linear Shrinkage (ASTM C531): 0.002.</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RC UV: 5 lbs; RC: 15 lbs; SL, MF, and TT: 25 lbs.</w:t>
      </w:r>
    </w:p>
    <w:p>
      <w:pPr>
        <w:pStyle w:val="ListParagraph"/>
        <w:numPr>
          <w:ilvl w:val="4"/>
          <w:numId w:val="2"/>
        </w:numPr>
        <w:spacing w:after="60" w:before="60"/>
      </w:pPr>
      <w:r>
        <w:rPr>
          <w:b w:val="false"/>
          <w:bCs w:val="false"/>
          <w:caps w:val="false"/>
        </w:rPr>
        <w:t xml:space="preserve">Moisture Vapor Permeance (ASTM E96): 0.15 perms.</w:t>
      </w:r>
    </w:p>
    <w:p>
      <w:pPr>
        <w:pStyle w:val="ListParagraph"/>
        <w:numPr>
          <w:ilvl w:val="4"/>
          <w:numId w:val="2"/>
        </w:numPr>
        <w:spacing w:after="60" w:before="60"/>
      </w:pPr>
      <w:r>
        <w:rPr>
          <w:b w:val="false"/>
          <w:bCs w:val="false"/>
          <w:caps w:val="false"/>
        </w:rPr>
        <w:t xml:space="preserve">Relative Humidity (ASTM F2170): Less than 99 percent.</w:t>
      </w:r>
    </w:p>
    <w:p>
      <w:pPr>
        <w:pStyle w:val="ListParagraph"/>
        <w:numPr>
          <w:ilvl w:val="4"/>
          <w:numId w:val="2"/>
        </w:numPr>
        <w:spacing w:after="60" w:before="60"/>
      </w:pPr>
      <w:r>
        <w:rPr>
          <w:b w:val="false"/>
          <w:bCs w:val="false"/>
          <w:caps w:val="false"/>
        </w:rPr>
        <w:t xml:space="preserve">Tensile Strength (ASTM C307): 2,000 psi.</w:t>
      </w:r>
    </w:p>
    <w:p>
      <w:pPr>
        <w:pStyle w:val="ListParagraph"/>
        <w:numPr>
          <w:ilvl w:val="4"/>
          <w:numId w:val="2"/>
        </w:numPr>
        <w:spacing w:after="60" w:before="60"/>
      </w:pPr>
      <w:r>
        <w:rPr>
          <w:b w:val="false"/>
          <w:bCs w:val="false"/>
          <w:caps w:val="false"/>
        </w:rPr>
        <w:t xml:space="preserve">Thermal Coefficient of Linear Expansion (ASTM C531): 2.0 x 10^-5 in/in/F.</w:t>
      </w:r>
    </w:p>
    <w:p>
      <w:pPr>
        <w:pStyle w:val="ListParagraph"/>
        <w:numPr>
          <w:ilvl w:val="4"/>
          <w:numId w:val="2"/>
        </w:numPr>
        <w:spacing w:after="60" w:before="60"/>
      </w:pPr>
      <w:r>
        <w:rPr>
          <w:b w:val="false"/>
          <w:bCs w:val="false"/>
          <w:caps w:val="false"/>
        </w:rPr>
        <w:t xml:space="preserve">Thermal Shock Resistance (ASTM C484): 50 cycles, no cracking.</w:t>
      </w:r>
    </w:p>
    <w:p>
      <w:pPr>
        <w:pStyle w:val="ListParagraph"/>
        <w:numPr>
          <w:ilvl w:val="4"/>
          <w:numId w:val="2"/>
        </w:numPr>
        <w:spacing w:after="60" w:before="60"/>
      </w:pPr>
      <w:r>
        <w:rPr>
          <w:b w:val="false"/>
          <w:bCs w:val="false"/>
          <w:caps w:val="false"/>
        </w:rPr>
        <w:t xml:space="preserve">UV Resistance (ASTM D4587): Level 2.</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4"/>
          <w:numId w:val="2"/>
        </w:numPr>
        <w:spacing w:after="60" w:before="60"/>
      </w:pPr>
      <w:r>
        <w:rPr>
          <w:b w:val="false"/>
          <w:bCs w:val="false"/>
          <w:caps w:val="false"/>
        </w:rPr>
        <w:t xml:space="preserve">Yellowing Resistance (ASTM G154): &lt; 3.0 DeltaE, gray (color tested for visible changes).</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URETHANE POLYMER CONCRETE RC.</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RC-30-CP-HP, 1/8 inch (3 mm).</w:t>
      </w:r>
    </w:p>
    <w:p>
      <w:pPr>
        <w:pStyle w:val="ListParagraph"/>
        <w:numPr>
          <w:ilvl w:val="3"/>
          <w:numId w:val="2"/>
        </w:numPr>
        <w:spacing w:after="60" w:before="60"/>
      </w:pPr>
      <w:r>
        <w:rPr>
          <w:b w:val="false"/>
          <w:bCs w:val="false"/>
          <w:caps w:val="false"/>
        </w:rPr>
        <w:t xml:space="preserve">Base Coat with Broadcast: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15-20 WFT-mil blade. Smooth application with 3/8-inch non-shed nap roller.</w:t>
      </w:r>
    </w:p>
    <w:p>
      <w:pPr>
        <w:pStyle w:val="ListParagraph"/>
        <w:numPr>
          <w:ilvl w:val="5"/>
          <w:numId w:val="2"/>
        </w:numPr>
        <w:spacing w:after="60" w:before="60"/>
      </w:pPr>
      <w:r>
        <w:rPr>
          <w:b w:val="false"/>
          <w:bCs w:val="false"/>
          <w:caps w:val="false"/>
        </w:rPr>
        <w:t xml:space="preserve">Yields 150 SF/kit.</w:t>
      </w:r>
    </w:p>
    <w:p>
      <w:pPr>
        <w:pStyle w:val="ListParagraph"/>
        <w:numPr>
          <w:ilvl w:val="4"/>
          <w:numId w:val="2"/>
        </w:numPr>
        <w:spacing w:after="60" w:before="60"/>
      </w:pPr>
      <w:r>
        <w:rPr>
          <w:b w:val="false"/>
          <w:bCs w:val="false"/>
          <w:caps w:val="false"/>
        </w:rPr>
        <w:t xml:space="preserve">While the coat is still wet, broadcast 30-mesh, clean, kiln-dried sand to refusal.</w:t>
      </w:r>
    </w:p>
    <w:p>
      <w:pPr>
        <w:pStyle w:val="ListParagraph"/>
        <w:numPr>
          <w:ilvl w:val="5"/>
          <w:numId w:val="2"/>
        </w:numPr>
        <w:spacing w:after="60" w:before="60"/>
      </w:pPr>
      <w:r>
        <w:rPr>
          <w:b w:val="false"/>
          <w:bCs w:val="false"/>
          <w:caps w:val="false"/>
        </w:rPr>
        <w:t xml:space="preserve">Yields 0.75 lbs/SF.</w:t>
      </w:r>
    </w:p>
    <w:p>
      <w:pPr>
        <w:pStyle w:val="ListParagraph"/>
        <w:numPr>
          <w:ilvl w:val="4"/>
          <w:numId w:val="2"/>
        </w:numPr>
        <w:spacing w:after="60" w:before="60"/>
      </w:pPr>
      <w:r>
        <w:rPr>
          <w:b w:val="false"/>
          <w:bCs w:val="false"/>
          <w:caps w:val="false"/>
        </w:rPr>
        <w:t xml:space="preserve">When dry, sand uneven surfaces. Remove all dust, debris, and loose particles.</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rigid blade. Smooth application with 3/8-inch non-shed nap roller.</w:t>
      </w:r>
    </w:p>
    <w:p>
      <w:pPr>
        <w:pStyle w:val="ListParagraph"/>
        <w:numPr>
          <w:ilvl w:val="5"/>
          <w:numId w:val="2"/>
        </w:numPr>
        <w:spacing w:after="60" w:before="60"/>
      </w:pPr>
      <w:r>
        <w:rPr>
          <w:b w:val="false"/>
          <w:bCs w:val="false"/>
          <w:caps w:val="false"/>
        </w:rPr>
        <w:t xml:space="preserve">Yields 90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flexible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C1583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RC-30-CP-HP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2026-06-12T16:33:23.165Z</dcterms:created>
  <dcterms:modified xsi:type="dcterms:W3CDTF">2026-06-12T16:33:23.165Z</dcterms:modified>
</cp:coreProperties>
</file>

<file path=docProps/custom.xml><?xml version="1.0" encoding="utf-8"?>
<Properties xmlns="http://schemas.openxmlformats.org/officeDocument/2006/custom-properties" xmlns:vt="http://schemas.openxmlformats.org/officeDocument/2006/docPropsVTypes"/>
</file>