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w:t>
      </w:r>
    </w:p>
    <w:p>
      <w:pPr>
        <w:pStyle w:val="ListParagraph"/>
        <w:numPr>
          <w:ilvl w:val="3"/>
          <w:numId w:val="2"/>
        </w:numPr>
        <w:spacing w:after="60" w:before="60"/>
      </w:pPr>
      <w:r>
        <w:rPr>
          <w:b w:val="false"/>
          <w:bCs w:val="false"/>
          <w:caps w:val="false"/>
        </w:rPr>
        <w:t xml:space="preserve">Nominal Thickness: 20 mils. Static Control Traditional WBE-CP-TS.</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D7234: Standard Test Method for Pull-Off Adhesion Strength of Coatings on Concrete Using Portable Pull-Off Adhesion Testers.</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D7234.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80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Static Control Traditional WBE-CP-TS manufactured by Kretus.</w:t>
      </w:r>
    </w:p>
    <w:p>
      <w:pPr>
        <w:pStyle w:val="ListParagraph"/>
        <w:numPr>
          <w:ilvl w:val="3"/>
          <w:numId w:val="2"/>
        </w:numPr>
        <w:spacing w:after="60" w:before="60"/>
      </w:pPr>
      <w:r>
        <w:rPr>
          <w:b w:val="false"/>
          <w:bCs w:val="false"/>
          <w:caps w:val="false"/>
        </w:rPr>
        <w:t xml:space="preserve">Total Nominal Thickness: 20 mils.</w:t>
      </w:r>
    </w:p>
    <w:p>
      <w:pPr>
        <w:pStyle w:val="ListParagraph"/>
        <w:numPr>
          <w:ilvl w:val="3"/>
          <w:numId w:val="2"/>
        </w:numPr>
        <w:spacing w:after="60" w:before="60"/>
      </w:pPr>
      <w:r>
        <w:rPr>
          <w:b w:val="false"/>
          <w:bCs w:val="false"/>
          <w:caps w:val="false"/>
        </w:rPr>
        <w:t xml:space="preserve">Base Coat: KRETUS WB EPOXY.</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TOP SHELF EPOXY.</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TOP SHELF EPOXY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40 mg loss.</w:t>
      </w:r>
    </w:p>
    <w:p>
      <w:pPr>
        <w:pStyle w:val="ListParagraph"/>
        <w:numPr>
          <w:ilvl w:val="4"/>
          <w:numId w:val="2"/>
        </w:numPr>
        <w:spacing w:after="60" w:before="60"/>
      </w:pPr>
      <w:r>
        <w:rPr>
          <w:b w:val="false"/>
          <w:bCs w:val="false"/>
          <w:caps w:val="false"/>
        </w:rPr>
        <w:t xml:space="preserve">Abrasion Resistance with Anti-Slip (ASTM D4060): 15 mg loss.</w:t>
      </w:r>
    </w:p>
    <w:p>
      <w:pPr>
        <w:pStyle w:val="ListParagraph"/>
        <w:numPr>
          <w:ilvl w:val="4"/>
          <w:numId w:val="2"/>
        </w:numPr>
        <w:spacing w:after="60" w:before="60"/>
      </w:pPr>
      <w:r>
        <w:rPr>
          <w:b w:val="false"/>
          <w:bCs w:val="false"/>
          <w:caps w:val="false"/>
        </w:rPr>
        <w:t xml:space="preserve">Adhesion Strength (ASTM D4541): 400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D695): &gt;9,000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Hardness, Shore D (ASTM D2240): 85.</w:t>
      </w:r>
    </w:p>
    <w:p>
      <w:pPr>
        <w:pStyle w:val="ListParagraph"/>
        <w:numPr>
          <w:ilvl w:val="4"/>
          <w:numId w:val="2"/>
        </w:numPr>
        <w:spacing w:after="60" w:before="60"/>
      </w:pPr>
      <w:r>
        <w:rPr>
          <w:b w:val="false"/>
          <w:bCs w:val="false"/>
          <w:caps w:val="false"/>
        </w:rPr>
        <w:t xml:space="preserve">Impact Resistance (ASTM D2794): 120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5 lbs.</w:t>
      </w:r>
    </w:p>
    <w:p>
      <w:pPr>
        <w:pStyle w:val="ListParagraph"/>
        <w:numPr>
          <w:ilvl w:val="4"/>
          <w:numId w:val="2"/>
        </w:numPr>
        <w:spacing w:after="60" w:before="60"/>
      </w:pPr>
      <w:r>
        <w:rPr>
          <w:b w:val="false"/>
          <w:bCs w:val="false"/>
          <w:caps w:val="false"/>
        </w:rPr>
        <w:t xml:space="preserve">Moisture Vapor Permeance (ASTM E96): 0.1 perms.</w:t>
      </w:r>
    </w:p>
    <w:p>
      <w:pPr>
        <w:pStyle w:val="ListParagraph"/>
        <w:numPr>
          <w:ilvl w:val="4"/>
          <w:numId w:val="2"/>
        </w:numPr>
        <w:spacing w:after="60" w:before="60"/>
      </w:pPr>
      <w:r>
        <w:rPr>
          <w:b w:val="false"/>
          <w:bCs w:val="false"/>
          <w:caps w:val="false"/>
        </w:rPr>
        <w:t xml:space="preserve">Relative Humidity (ASTM F2170): Less than 80 percent.</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WB EPOXY.</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WBE-CP-TS, 20 mils.</w:t>
      </w:r>
    </w:p>
    <w:p>
      <w:pPr>
        <w:pStyle w:val="ListParagraph"/>
        <w:numPr>
          <w:ilvl w:val="3"/>
          <w:numId w:val="2"/>
        </w:numPr>
        <w:spacing w:after="60" w:before="60"/>
      </w:pPr>
      <w:r>
        <w:rPr>
          <w:b w:val="false"/>
          <w:bCs w:val="false"/>
          <w:caps w:val="false"/>
        </w:rPr>
        <w:t xml:space="preserve">Base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8-12 WFT-mil blade. Smooth application with 3/8-inch non-shed nap roller.</w:t>
      </w:r>
    </w:p>
    <w:p>
      <w:pPr>
        <w:pStyle w:val="ListParagraph"/>
        <w:numPr>
          <w:ilvl w:val="5"/>
          <w:numId w:val="2"/>
        </w:numPr>
        <w:spacing w:after="60" w:before="60"/>
      </w:pPr>
      <w:r>
        <w:rPr>
          <w:b w:val="false"/>
          <w:bCs w:val="false"/>
          <w:caps w:val="false"/>
        </w:rPr>
        <w:t xml:space="preserve">Yields 150 SF/gal.</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Smooth application with 3/8-inch non-shed nap roller.</w:t>
      </w:r>
    </w:p>
    <w:p>
      <w:pPr>
        <w:pStyle w:val="ListParagraph"/>
        <w:numPr>
          <w:ilvl w:val="5"/>
          <w:numId w:val="2"/>
        </w:numPr>
        <w:spacing w:after="60" w:before="60"/>
      </w:pPr>
      <w:r>
        <w:rPr>
          <w:b w:val="false"/>
          <w:bCs w:val="false"/>
          <w:caps w:val="false"/>
        </w:rPr>
        <w:t xml:space="preserve">Yields 320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D7234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WBE-CP-TS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2026-06-12T16:33:22.272Z</dcterms:created>
  <dcterms:modified xsi:type="dcterms:W3CDTF">2026-06-12T16:33:22.272Z</dcterms:modified>
</cp:coreProperties>
</file>

<file path=docProps/custom.xml><?xml version="1.0" encoding="utf-8"?>
<Properties xmlns="http://schemas.openxmlformats.org/officeDocument/2006/custom-properties" xmlns:vt="http://schemas.openxmlformats.org/officeDocument/2006/docPropsVTypes"/>
</file>